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FE" w:rsidRPr="003A1798" w:rsidRDefault="005A56FE" w:rsidP="00D52D38">
      <w:pPr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noProof/>
          <w:color w:val="000000"/>
          <w:sz w:val="24"/>
          <w:szCs w:val="24"/>
          <w:bdr w:val="none" w:sz="0" w:space="0" w:color="auto" w:frame="1"/>
          <w:lang w:eastAsia="es-ES"/>
        </w:rPr>
        <w:drawing>
          <wp:inline distT="0" distB="0" distL="0" distR="0" wp14:anchorId="0EE3FBCF" wp14:editId="5B3FDB03">
            <wp:extent cx="1076325" cy="1076325"/>
            <wp:effectExtent l="0" t="0" r="9525" b="9525"/>
            <wp:docPr id="1" name="Imagen 1" descr="QqYZUloRpMfzVKrPV6wZLHLbiV9uoUWSMnDBXvNk_KfMd3lPvkLZIk9H33CuP9GCAOaiIPYSTR9nCikt0WYx0VMlL3bxNJ_ikXYZIr00G-7rJlVRZNmEmMwgu3p_GReINg0KHGDfWnR6bdG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YZUloRpMfzVKrPV6wZLHLbiV9uoUWSMnDBXvNk_KfMd3lPvkLZIk9H33CuP9GCAOaiIPYSTR9nCikt0WYx0VMlL3bxNJ_ikXYZIr00G-7rJlVRZNmEmMwgu3p_GReINg0KHGDfWnR6bdGE9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F6" w:rsidRPr="003A1798" w:rsidRDefault="003A75F6" w:rsidP="00CE1E0E">
      <w:pPr>
        <w:jc w:val="both"/>
        <w:rPr>
          <w:rFonts w:ascii="Arial" w:hAnsi="Arial" w:cs="Arial"/>
          <w:sz w:val="24"/>
          <w:szCs w:val="24"/>
        </w:rPr>
      </w:pPr>
    </w:p>
    <w:p w:rsidR="00B508E1" w:rsidRPr="003A1798" w:rsidRDefault="00EF2F7A" w:rsidP="00CE1E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1798">
        <w:rPr>
          <w:rFonts w:ascii="Arial" w:hAnsi="Arial" w:cs="Arial"/>
          <w:b/>
          <w:bCs/>
          <w:color w:val="000000"/>
          <w:sz w:val="24"/>
          <w:szCs w:val="24"/>
        </w:rPr>
        <w:t xml:space="preserve">MOCIÓN PARA IMPLANTAR UN </w:t>
      </w:r>
      <w:r w:rsidR="00CD4A90" w:rsidRPr="003A1798">
        <w:rPr>
          <w:rFonts w:ascii="Arial" w:hAnsi="Arial" w:cs="Arial"/>
          <w:b/>
          <w:bCs/>
          <w:sz w:val="24"/>
          <w:szCs w:val="24"/>
        </w:rPr>
        <w:t>PROGRAMA PILOTO DE INTER</w:t>
      </w:r>
      <w:r w:rsidRPr="003A1798">
        <w:rPr>
          <w:rFonts w:ascii="Arial" w:hAnsi="Arial" w:cs="Arial"/>
          <w:b/>
          <w:bCs/>
          <w:sz w:val="24"/>
          <w:szCs w:val="24"/>
        </w:rPr>
        <w:t>VENCIÓN</w:t>
      </w:r>
      <w:r w:rsidR="00CD4A90" w:rsidRPr="003A1798">
        <w:rPr>
          <w:rFonts w:ascii="Arial" w:hAnsi="Arial" w:cs="Arial"/>
          <w:b/>
          <w:bCs/>
          <w:sz w:val="24"/>
          <w:szCs w:val="24"/>
        </w:rPr>
        <w:t xml:space="preserve"> INDIVIDUALIZADA</w:t>
      </w:r>
      <w:r w:rsidRPr="003A1798">
        <w:rPr>
          <w:rFonts w:ascii="Arial" w:hAnsi="Arial" w:cs="Arial"/>
          <w:b/>
          <w:bCs/>
          <w:sz w:val="24"/>
          <w:szCs w:val="24"/>
        </w:rPr>
        <w:t xml:space="preserve"> CON </w:t>
      </w:r>
      <w:r w:rsidR="00B508E1" w:rsidRPr="003A1798">
        <w:rPr>
          <w:rFonts w:ascii="Arial" w:hAnsi="Arial" w:cs="Arial"/>
          <w:b/>
          <w:bCs/>
          <w:sz w:val="24"/>
          <w:szCs w:val="24"/>
        </w:rPr>
        <w:t>FAMILIAS</w:t>
      </w:r>
      <w:r w:rsidRPr="003A1798">
        <w:rPr>
          <w:rFonts w:ascii="Arial" w:hAnsi="Arial" w:cs="Arial"/>
          <w:b/>
          <w:bCs/>
          <w:sz w:val="24"/>
          <w:szCs w:val="24"/>
        </w:rPr>
        <w:t xml:space="preserve"> VULNERABLES CON EL OBJETIVO DE ALCANZAR </w:t>
      </w:r>
      <w:r w:rsidR="009333BB" w:rsidRPr="003A1798">
        <w:rPr>
          <w:rFonts w:ascii="Arial" w:hAnsi="Arial" w:cs="Arial"/>
          <w:b/>
          <w:bCs/>
          <w:sz w:val="24"/>
          <w:szCs w:val="24"/>
        </w:rPr>
        <w:t>SU INCLUSIÓN SOCIAL</w:t>
      </w:r>
    </w:p>
    <w:p w:rsidR="00CE1E0E" w:rsidRPr="003A1798" w:rsidRDefault="00CE1E0E" w:rsidP="00CE1E0E">
      <w:pPr>
        <w:pStyle w:val="NormalWeb"/>
        <w:spacing w:before="0" w:beforeAutospacing="0" w:after="200" w:afterAutospacing="0"/>
        <w:jc w:val="both"/>
      </w:pPr>
      <w:r w:rsidRPr="003A1798">
        <w:rPr>
          <w:rFonts w:ascii="Arial" w:hAnsi="Arial" w:cs="Arial"/>
          <w:b/>
          <w:bCs/>
          <w:color w:val="000000"/>
        </w:rPr>
        <w:t>PLENO ORDINARIO DEL AYUNTAMIENTO DE LOGROÑO DE 14 DE ENERO DE 2021</w:t>
      </w:r>
    </w:p>
    <w:p w:rsidR="00CE1E0E" w:rsidRPr="003A1798" w:rsidRDefault="00CE1E0E" w:rsidP="00CE1E0E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1798">
        <w:rPr>
          <w:rFonts w:ascii="Arial" w:hAnsi="Arial" w:cs="Arial"/>
          <w:color w:val="000000"/>
          <w:sz w:val="24"/>
          <w:szCs w:val="24"/>
        </w:rPr>
        <w:t>El Grupo Municipal del Partido Popular en el Ayuntamiento de Logroño, al amparo de lo dispuesto en el artículo 73 y siguientes del Reglamento Orgánico del Pleno, presenta al Pleno del Ayuntamiento la sigu</w:t>
      </w:r>
      <w:r w:rsidR="00CD4A90" w:rsidRPr="003A1798">
        <w:rPr>
          <w:rFonts w:ascii="Arial" w:hAnsi="Arial" w:cs="Arial"/>
          <w:color w:val="000000"/>
          <w:sz w:val="24"/>
          <w:szCs w:val="24"/>
        </w:rPr>
        <w:t xml:space="preserve">iente Moción propositiva para </w:t>
      </w:r>
      <w:r w:rsidR="00CD4A90" w:rsidRPr="003A1798">
        <w:rPr>
          <w:rFonts w:ascii="Arial" w:hAnsi="Arial" w:cs="Arial"/>
          <w:b/>
          <w:color w:val="000000"/>
          <w:sz w:val="24"/>
          <w:szCs w:val="24"/>
        </w:rPr>
        <w:t xml:space="preserve">la implantación de un Programa piloto de </w:t>
      </w:r>
      <w:r w:rsidR="008D2D8A" w:rsidRPr="003A1798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508E1" w:rsidRPr="003A1798">
        <w:rPr>
          <w:rFonts w:ascii="Arial" w:hAnsi="Arial" w:cs="Arial"/>
          <w:b/>
          <w:sz w:val="24"/>
          <w:szCs w:val="24"/>
        </w:rPr>
        <w:t>acompañamiento social y laboral</w:t>
      </w:r>
      <w:r w:rsidR="00CD4A90" w:rsidRPr="003A1798">
        <w:rPr>
          <w:rFonts w:ascii="Arial" w:hAnsi="Arial" w:cs="Arial"/>
          <w:b/>
          <w:sz w:val="24"/>
          <w:szCs w:val="24"/>
        </w:rPr>
        <w:t xml:space="preserve"> </w:t>
      </w:r>
      <w:r w:rsidR="00CD4A90" w:rsidRPr="003A1798">
        <w:rPr>
          <w:rFonts w:ascii="Arial" w:hAnsi="Arial" w:cs="Arial"/>
          <w:b/>
          <w:color w:val="000000"/>
          <w:sz w:val="24"/>
          <w:szCs w:val="24"/>
        </w:rPr>
        <w:t>de las familias  en situación de vulnerabilidad</w:t>
      </w:r>
      <w:r w:rsidR="00B508E1" w:rsidRPr="003A179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0E648B" w:rsidRPr="003A1798" w:rsidRDefault="000E648B" w:rsidP="00CE1E0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E1E0E" w:rsidRPr="003A1798" w:rsidRDefault="00CE1E0E" w:rsidP="00CE1E0E">
      <w:pPr>
        <w:pStyle w:val="NormalWeb"/>
        <w:spacing w:before="0" w:beforeAutospacing="0" w:after="200" w:afterAutospacing="0"/>
        <w:jc w:val="center"/>
        <w:rPr>
          <w:rFonts w:ascii="Arial" w:hAnsi="Arial" w:cs="Arial"/>
        </w:rPr>
      </w:pPr>
      <w:r w:rsidRPr="003A1798">
        <w:rPr>
          <w:rFonts w:ascii="Arial" w:hAnsi="Arial" w:cs="Arial"/>
          <w:b/>
          <w:bCs/>
          <w:color w:val="000000"/>
        </w:rPr>
        <w:t>ANTECEDENTES</w:t>
      </w:r>
    </w:p>
    <w:p w:rsidR="00265B0F" w:rsidRPr="003A1798" w:rsidRDefault="00265B0F" w:rsidP="00265B0F">
      <w:pPr>
        <w:jc w:val="both"/>
        <w:rPr>
          <w:rFonts w:ascii="Arial" w:hAnsi="Arial" w:cs="Arial"/>
          <w:sz w:val="24"/>
          <w:szCs w:val="24"/>
        </w:rPr>
      </w:pPr>
    </w:p>
    <w:p w:rsidR="00265B0F" w:rsidRPr="003A1798" w:rsidRDefault="00CE1E0E" w:rsidP="00265B0F">
      <w:pPr>
        <w:jc w:val="both"/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sz w:val="24"/>
          <w:szCs w:val="24"/>
        </w:rPr>
        <w:t>Desde el Grupo Municipal Popular entendemos y así lo hemos puesto sobre la mesa en varias ocasiones que  habrá un antes y un después de la COVID</w:t>
      </w:r>
      <w:r w:rsidR="009333BB" w:rsidRPr="003A1798">
        <w:rPr>
          <w:rFonts w:ascii="Arial" w:hAnsi="Arial" w:cs="Arial"/>
          <w:sz w:val="24"/>
          <w:szCs w:val="24"/>
        </w:rPr>
        <w:t>-</w:t>
      </w:r>
      <w:r w:rsidRPr="003A1798">
        <w:rPr>
          <w:rFonts w:ascii="Arial" w:hAnsi="Arial" w:cs="Arial"/>
          <w:sz w:val="24"/>
          <w:szCs w:val="24"/>
        </w:rPr>
        <w:t>19</w:t>
      </w:r>
      <w:r w:rsidR="00265B0F" w:rsidRPr="003A1798">
        <w:rPr>
          <w:rFonts w:ascii="Arial" w:hAnsi="Arial" w:cs="Arial"/>
          <w:sz w:val="24"/>
          <w:szCs w:val="24"/>
        </w:rPr>
        <w:t>.</w:t>
      </w:r>
    </w:p>
    <w:p w:rsidR="00A956AA" w:rsidRPr="003A1798" w:rsidRDefault="00265B0F" w:rsidP="00265B0F">
      <w:pPr>
        <w:jc w:val="both"/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sz w:val="24"/>
          <w:szCs w:val="24"/>
        </w:rPr>
        <w:t>Es una realidad palmaria que la pandemia ha dado lugar a que crezcan exponencialmente los usuarios de las ayudas de emergencia</w:t>
      </w:r>
      <w:r w:rsidR="006A566F" w:rsidRPr="003A1798">
        <w:rPr>
          <w:rFonts w:ascii="Arial" w:hAnsi="Arial" w:cs="Arial"/>
          <w:sz w:val="24"/>
          <w:szCs w:val="24"/>
        </w:rPr>
        <w:t xml:space="preserve"> y</w:t>
      </w:r>
      <w:r w:rsidR="00CD4A90" w:rsidRPr="003A1798">
        <w:rPr>
          <w:rFonts w:ascii="Arial" w:hAnsi="Arial" w:cs="Arial"/>
          <w:sz w:val="24"/>
          <w:szCs w:val="24"/>
        </w:rPr>
        <w:t>,</w:t>
      </w:r>
      <w:r w:rsidR="006A566F" w:rsidRPr="003A1798">
        <w:rPr>
          <w:rFonts w:ascii="Arial" w:hAnsi="Arial" w:cs="Arial"/>
          <w:sz w:val="24"/>
          <w:szCs w:val="24"/>
        </w:rPr>
        <w:t xml:space="preserve"> e</w:t>
      </w:r>
      <w:r w:rsidRPr="003A1798">
        <w:rPr>
          <w:rFonts w:ascii="Arial" w:hAnsi="Arial" w:cs="Arial"/>
          <w:sz w:val="24"/>
          <w:szCs w:val="24"/>
        </w:rPr>
        <w:t>n definitiva</w:t>
      </w:r>
      <w:r w:rsidR="006A566F" w:rsidRPr="003A1798">
        <w:rPr>
          <w:rFonts w:ascii="Arial" w:hAnsi="Arial" w:cs="Arial"/>
          <w:sz w:val="24"/>
          <w:szCs w:val="24"/>
        </w:rPr>
        <w:t>, lo</w:t>
      </w:r>
      <w:r w:rsidRPr="003A1798">
        <w:rPr>
          <w:rFonts w:ascii="Arial" w:hAnsi="Arial" w:cs="Arial"/>
          <w:sz w:val="24"/>
          <w:szCs w:val="24"/>
        </w:rPr>
        <w:t>s datos muestran la incapacidad económica de un amplio porcentaje de</w:t>
      </w:r>
      <w:r w:rsidR="006A566F" w:rsidRPr="003A1798">
        <w:rPr>
          <w:rFonts w:ascii="Arial" w:hAnsi="Arial" w:cs="Arial"/>
          <w:sz w:val="24"/>
          <w:szCs w:val="24"/>
        </w:rPr>
        <w:t xml:space="preserve">  familias</w:t>
      </w:r>
      <w:r w:rsidRPr="003A1798">
        <w:rPr>
          <w:rFonts w:ascii="Arial" w:hAnsi="Arial" w:cs="Arial"/>
          <w:sz w:val="24"/>
          <w:szCs w:val="24"/>
        </w:rPr>
        <w:t xml:space="preserve">  para afrontar una crisi</w:t>
      </w:r>
      <w:r w:rsidR="006A566F" w:rsidRPr="003A1798">
        <w:rPr>
          <w:rFonts w:ascii="Arial" w:hAnsi="Arial" w:cs="Arial"/>
          <w:sz w:val="24"/>
          <w:szCs w:val="24"/>
        </w:rPr>
        <w:t>s de la enver</w:t>
      </w:r>
      <w:r w:rsidR="009333BB" w:rsidRPr="003A1798">
        <w:rPr>
          <w:rFonts w:ascii="Arial" w:hAnsi="Arial" w:cs="Arial"/>
          <w:sz w:val="24"/>
          <w:szCs w:val="24"/>
        </w:rPr>
        <w:t>gadura de la COVID-</w:t>
      </w:r>
      <w:r w:rsidR="006A566F" w:rsidRPr="003A1798">
        <w:rPr>
          <w:rFonts w:ascii="Arial" w:hAnsi="Arial" w:cs="Arial"/>
          <w:sz w:val="24"/>
          <w:szCs w:val="24"/>
        </w:rPr>
        <w:t>19 ya que muc</w:t>
      </w:r>
      <w:r w:rsidR="00A956AA" w:rsidRPr="003A1798">
        <w:rPr>
          <w:rFonts w:ascii="Arial" w:hAnsi="Arial" w:cs="Arial"/>
          <w:sz w:val="24"/>
          <w:szCs w:val="24"/>
        </w:rPr>
        <w:t>hos  hogares que vivían en una situación normalizada y</w:t>
      </w:r>
      <w:r w:rsidR="006A566F" w:rsidRPr="003A1798">
        <w:rPr>
          <w:rFonts w:ascii="Arial" w:hAnsi="Arial" w:cs="Arial"/>
          <w:sz w:val="24"/>
          <w:szCs w:val="24"/>
        </w:rPr>
        <w:t>,</w:t>
      </w:r>
      <w:r w:rsidR="00A956AA" w:rsidRPr="003A1798">
        <w:rPr>
          <w:rFonts w:ascii="Arial" w:hAnsi="Arial" w:cs="Arial"/>
          <w:sz w:val="24"/>
          <w:szCs w:val="24"/>
        </w:rPr>
        <w:t xml:space="preserve"> que en muchos c</w:t>
      </w:r>
      <w:r w:rsidR="009333BB" w:rsidRPr="003A1798">
        <w:rPr>
          <w:rFonts w:ascii="Arial" w:hAnsi="Arial" w:cs="Arial"/>
          <w:sz w:val="24"/>
          <w:szCs w:val="24"/>
        </w:rPr>
        <w:t xml:space="preserve">asos cuentan con hijos, se van </w:t>
      </w:r>
      <w:r w:rsidR="00A956AA" w:rsidRPr="003A1798">
        <w:rPr>
          <w:rFonts w:ascii="Arial" w:hAnsi="Arial" w:cs="Arial"/>
          <w:sz w:val="24"/>
          <w:szCs w:val="24"/>
        </w:rPr>
        <w:t>a ver golpeados por esta situación de precariedad, van a encontrarse en una situación grave y la única salida van a ser los servicios sociales para cubrir necesidad</w:t>
      </w:r>
      <w:r w:rsidR="006A566F" w:rsidRPr="003A1798">
        <w:rPr>
          <w:rFonts w:ascii="Arial" w:hAnsi="Arial" w:cs="Arial"/>
          <w:sz w:val="24"/>
          <w:szCs w:val="24"/>
        </w:rPr>
        <w:t>es</w:t>
      </w:r>
      <w:r w:rsidR="00A956AA" w:rsidRPr="003A1798">
        <w:rPr>
          <w:rFonts w:ascii="Arial" w:hAnsi="Arial" w:cs="Arial"/>
          <w:sz w:val="24"/>
          <w:szCs w:val="24"/>
        </w:rPr>
        <w:t xml:space="preserve"> básica</w:t>
      </w:r>
      <w:r w:rsidR="006A566F" w:rsidRPr="003A1798">
        <w:rPr>
          <w:rFonts w:ascii="Arial" w:hAnsi="Arial" w:cs="Arial"/>
          <w:sz w:val="24"/>
          <w:szCs w:val="24"/>
        </w:rPr>
        <w:t>s</w:t>
      </w:r>
      <w:r w:rsidR="00A956AA" w:rsidRPr="003A1798">
        <w:rPr>
          <w:rFonts w:ascii="Arial" w:hAnsi="Arial" w:cs="Arial"/>
          <w:sz w:val="24"/>
          <w:szCs w:val="24"/>
        </w:rPr>
        <w:t xml:space="preserve"> como son los alimentos.</w:t>
      </w:r>
    </w:p>
    <w:p w:rsidR="006A566F" w:rsidRPr="003A1798" w:rsidRDefault="00A956AA" w:rsidP="006A566F">
      <w:pPr>
        <w:jc w:val="both"/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sz w:val="24"/>
          <w:szCs w:val="24"/>
        </w:rPr>
        <w:t xml:space="preserve">Los datos son reveladores y todas las entidades sociales han visto </w:t>
      </w:r>
      <w:r w:rsidR="006A566F" w:rsidRPr="003A1798">
        <w:rPr>
          <w:rFonts w:ascii="Arial" w:hAnsi="Arial" w:cs="Arial"/>
          <w:sz w:val="24"/>
          <w:szCs w:val="24"/>
        </w:rPr>
        <w:t xml:space="preserve"> cómo desde  marzo han aumentado entre un 40% y un 50%</w:t>
      </w:r>
      <w:r w:rsidR="009333BB" w:rsidRPr="003A1798">
        <w:rPr>
          <w:rFonts w:ascii="Arial" w:hAnsi="Arial" w:cs="Arial"/>
          <w:sz w:val="24"/>
          <w:szCs w:val="24"/>
        </w:rPr>
        <w:t xml:space="preserve"> las ayudas.  Así Cocina E</w:t>
      </w:r>
      <w:r w:rsidR="006A566F" w:rsidRPr="003A1798">
        <w:rPr>
          <w:rFonts w:ascii="Arial" w:hAnsi="Arial" w:cs="Arial"/>
          <w:sz w:val="24"/>
          <w:szCs w:val="24"/>
        </w:rPr>
        <w:t>conómica confirma que reparte más de 200 raciones de comida al día y Cáritas ha atendido</w:t>
      </w:r>
      <w:r w:rsidR="00B508E1" w:rsidRPr="003A1798">
        <w:rPr>
          <w:rFonts w:ascii="Arial" w:hAnsi="Arial" w:cs="Arial"/>
          <w:sz w:val="24"/>
          <w:szCs w:val="24"/>
        </w:rPr>
        <w:t>, en el 2020,  a unas 685 familias</w:t>
      </w:r>
      <w:r w:rsidR="006A566F" w:rsidRPr="003A17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6A566F" w:rsidRPr="003A1798">
        <w:rPr>
          <w:rFonts w:ascii="Arial" w:hAnsi="Arial" w:cs="Arial"/>
          <w:sz w:val="24"/>
          <w:szCs w:val="24"/>
        </w:rPr>
        <w:t>más  que en un año normal  en busca de alimento o de ayuda para pagar el alquiler  y, por el Centro de Repa</w:t>
      </w:r>
      <w:r w:rsidR="009333BB" w:rsidRPr="003A1798">
        <w:rPr>
          <w:rFonts w:ascii="Arial" w:hAnsi="Arial" w:cs="Arial"/>
          <w:sz w:val="24"/>
          <w:szCs w:val="24"/>
        </w:rPr>
        <w:t>rto de A</w:t>
      </w:r>
      <w:r w:rsidR="006A566F" w:rsidRPr="003A1798">
        <w:rPr>
          <w:rFonts w:ascii="Arial" w:hAnsi="Arial" w:cs="Arial"/>
          <w:sz w:val="24"/>
          <w:szCs w:val="24"/>
        </w:rPr>
        <w:t>limentos, han pasado  ya 1</w:t>
      </w:r>
      <w:r w:rsidR="009333BB" w:rsidRPr="003A1798">
        <w:rPr>
          <w:rFonts w:ascii="Arial" w:hAnsi="Arial" w:cs="Arial"/>
          <w:sz w:val="24"/>
          <w:szCs w:val="24"/>
        </w:rPr>
        <w:t>.</w:t>
      </w:r>
      <w:r w:rsidR="006A566F" w:rsidRPr="003A1798">
        <w:rPr>
          <w:rFonts w:ascii="Arial" w:hAnsi="Arial" w:cs="Arial"/>
          <w:sz w:val="24"/>
          <w:szCs w:val="24"/>
        </w:rPr>
        <w:t>550 familias</w:t>
      </w:r>
      <w:r w:rsidR="00CD4A90" w:rsidRPr="003A1798">
        <w:rPr>
          <w:rFonts w:ascii="Arial" w:hAnsi="Arial" w:cs="Arial"/>
          <w:sz w:val="24"/>
          <w:szCs w:val="24"/>
        </w:rPr>
        <w:t xml:space="preserve">, </w:t>
      </w:r>
      <w:r w:rsidR="006A566F" w:rsidRPr="003A1798">
        <w:rPr>
          <w:rFonts w:ascii="Arial" w:hAnsi="Arial" w:cs="Arial"/>
          <w:sz w:val="24"/>
          <w:szCs w:val="24"/>
        </w:rPr>
        <w:t xml:space="preserve"> cuando en todo 2019  fueron 900. Las ayudas para el pago del alquiler de la vivienda</w:t>
      </w:r>
      <w:r w:rsidR="00B508E1" w:rsidRPr="003A1798">
        <w:rPr>
          <w:rFonts w:ascii="Arial" w:hAnsi="Arial" w:cs="Arial"/>
          <w:sz w:val="24"/>
          <w:szCs w:val="24"/>
        </w:rPr>
        <w:t>,</w:t>
      </w:r>
      <w:r w:rsidR="006A566F" w:rsidRPr="003A1798">
        <w:rPr>
          <w:rFonts w:ascii="Arial" w:hAnsi="Arial" w:cs="Arial"/>
          <w:sz w:val="24"/>
          <w:szCs w:val="24"/>
        </w:rPr>
        <w:t xml:space="preserve"> desde marzo </w:t>
      </w:r>
      <w:r w:rsidR="006A566F" w:rsidRPr="003A1798">
        <w:rPr>
          <w:rFonts w:ascii="Arial" w:hAnsi="Arial" w:cs="Arial"/>
          <w:sz w:val="24"/>
          <w:szCs w:val="24"/>
        </w:rPr>
        <w:lastRenderedPageBreak/>
        <w:t>hasta mediados de septiembre</w:t>
      </w:r>
      <w:r w:rsidR="00B508E1" w:rsidRPr="003A1798">
        <w:rPr>
          <w:rFonts w:ascii="Arial" w:hAnsi="Arial" w:cs="Arial"/>
          <w:sz w:val="24"/>
          <w:szCs w:val="24"/>
        </w:rPr>
        <w:t xml:space="preserve">, </w:t>
      </w:r>
      <w:r w:rsidR="006A566F" w:rsidRPr="003A1798">
        <w:rPr>
          <w:rFonts w:ascii="Arial" w:hAnsi="Arial" w:cs="Arial"/>
          <w:sz w:val="24"/>
          <w:szCs w:val="24"/>
        </w:rPr>
        <w:t xml:space="preserve"> ascendi</w:t>
      </w:r>
      <w:r w:rsidR="00B508E1" w:rsidRPr="003A1798">
        <w:rPr>
          <w:rFonts w:ascii="Arial" w:hAnsi="Arial" w:cs="Arial"/>
          <w:sz w:val="24"/>
          <w:szCs w:val="24"/>
        </w:rPr>
        <w:t>eron</w:t>
      </w:r>
      <w:r w:rsidR="006A566F" w:rsidRPr="003A1798">
        <w:rPr>
          <w:rFonts w:ascii="Arial" w:hAnsi="Arial" w:cs="Arial"/>
          <w:sz w:val="24"/>
          <w:szCs w:val="24"/>
        </w:rPr>
        <w:t xml:space="preserve"> a 141.000 euros</w:t>
      </w:r>
      <w:r w:rsidR="00B508E1" w:rsidRPr="003A1798">
        <w:rPr>
          <w:rFonts w:ascii="Arial" w:hAnsi="Arial" w:cs="Arial"/>
          <w:sz w:val="24"/>
          <w:szCs w:val="24"/>
        </w:rPr>
        <w:t>,</w:t>
      </w:r>
      <w:r w:rsidR="006A566F" w:rsidRPr="003A1798">
        <w:rPr>
          <w:rFonts w:ascii="Arial" w:hAnsi="Arial" w:cs="Arial"/>
          <w:sz w:val="24"/>
          <w:szCs w:val="24"/>
        </w:rPr>
        <w:t xml:space="preserve"> cuando lo normal son 100.000</w:t>
      </w:r>
      <w:r w:rsidR="009333BB" w:rsidRPr="003A1798">
        <w:rPr>
          <w:rFonts w:ascii="Arial" w:hAnsi="Arial" w:cs="Arial"/>
          <w:sz w:val="24"/>
          <w:szCs w:val="24"/>
        </w:rPr>
        <w:t xml:space="preserve"> para todo el año. El Fondo de S</w:t>
      </w:r>
      <w:r w:rsidR="006A566F" w:rsidRPr="003A1798">
        <w:rPr>
          <w:rFonts w:ascii="Arial" w:hAnsi="Arial" w:cs="Arial"/>
          <w:sz w:val="24"/>
          <w:szCs w:val="24"/>
        </w:rPr>
        <w:t xml:space="preserve">olidaridad de Cáritas </w:t>
      </w:r>
      <w:r w:rsidR="00B508E1" w:rsidRPr="003A1798">
        <w:rPr>
          <w:rFonts w:ascii="Arial" w:hAnsi="Arial" w:cs="Arial"/>
          <w:sz w:val="24"/>
          <w:szCs w:val="24"/>
        </w:rPr>
        <w:t>-</w:t>
      </w:r>
      <w:r w:rsidR="006A566F" w:rsidRPr="003A1798">
        <w:rPr>
          <w:rFonts w:ascii="Arial" w:hAnsi="Arial" w:cs="Arial"/>
          <w:sz w:val="24"/>
          <w:szCs w:val="24"/>
        </w:rPr>
        <w:t>que funciona desde el 2008</w:t>
      </w:r>
      <w:r w:rsidR="00B508E1" w:rsidRPr="003A1798">
        <w:rPr>
          <w:rFonts w:ascii="Arial" w:hAnsi="Arial" w:cs="Arial"/>
          <w:sz w:val="24"/>
          <w:szCs w:val="24"/>
        </w:rPr>
        <w:t>- ha visto duplicado el número de familias atendidas en el 2020 y s</w:t>
      </w:r>
      <w:r w:rsidR="00360D7F" w:rsidRPr="003A1798">
        <w:rPr>
          <w:rFonts w:ascii="Arial" w:hAnsi="Arial" w:cs="Arial"/>
          <w:sz w:val="24"/>
          <w:szCs w:val="24"/>
        </w:rPr>
        <w:t>i en 2019 fueron un total de 66 familias, en 2020 han sido 123.</w:t>
      </w:r>
      <w:r w:rsidR="00B508E1" w:rsidRPr="003A1798">
        <w:rPr>
          <w:rFonts w:ascii="Arial" w:hAnsi="Arial" w:cs="Arial"/>
          <w:sz w:val="24"/>
          <w:szCs w:val="24"/>
        </w:rPr>
        <w:t xml:space="preserve">  </w:t>
      </w:r>
      <w:r w:rsidR="006A566F" w:rsidRPr="003A1798">
        <w:rPr>
          <w:rFonts w:ascii="Arial" w:hAnsi="Arial" w:cs="Arial"/>
          <w:sz w:val="24"/>
          <w:szCs w:val="24"/>
        </w:rPr>
        <w:t xml:space="preserve">Por su parte Cruz Roja también ha visto como crecían los usuarios de sus ayudas y </w:t>
      </w:r>
      <w:r w:rsidR="009333BB" w:rsidRPr="003A1798">
        <w:rPr>
          <w:rFonts w:ascii="Arial" w:hAnsi="Arial" w:cs="Arial"/>
          <w:sz w:val="24"/>
          <w:szCs w:val="24"/>
        </w:rPr>
        <w:t xml:space="preserve">ha variado </w:t>
      </w:r>
      <w:r w:rsidR="006A566F" w:rsidRPr="003A1798">
        <w:rPr>
          <w:rFonts w:ascii="Arial" w:hAnsi="Arial" w:cs="Arial"/>
          <w:sz w:val="24"/>
          <w:szCs w:val="24"/>
        </w:rPr>
        <w:t>el perfil que acude a la entidad.</w:t>
      </w:r>
    </w:p>
    <w:p w:rsidR="006A566F" w:rsidRPr="003A1798" w:rsidRDefault="006A566F" w:rsidP="000648E5">
      <w:pPr>
        <w:jc w:val="both"/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sz w:val="24"/>
          <w:szCs w:val="24"/>
        </w:rPr>
        <w:t>En este sen</w:t>
      </w:r>
      <w:r w:rsidR="005A1D13" w:rsidRPr="003A1798">
        <w:rPr>
          <w:rFonts w:ascii="Arial" w:hAnsi="Arial" w:cs="Arial"/>
          <w:sz w:val="24"/>
          <w:szCs w:val="24"/>
        </w:rPr>
        <w:t>tido</w:t>
      </w:r>
      <w:r w:rsidR="009333BB" w:rsidRPr="003A1798">
        <w:rPr>
          <w:rFonts w:ascii="Arial" w:hAnsi="Arial" w:cs="Arial"/>
          <w:sz w:val="24"/>
          <w:szCs w:val="24"/>
        </w:rPr>
        <w:t>,</w:t>
      </w:r>
      <w:r w:rsidR="005A1D13" w:rsidRPr="003A1798">
        <w:rPr>
          <w:rFonts w:ascii="Arial" w:hAnsi="Arial" w:cs="Arial"/>
          <w:sz w:val="24"/>
          <w:szCs w:val="24"/>
        </w:rPr>
        <w:t xml:space="preserve"> e</w:t>
      </w:r>
      <w:r w:rsidRPr="003A1798">
        <w:rPr>
          <w:rFonts w:ascii="Arial" w:hAnsi="Arial" w:cs="Arial"/>
          <w:sz w:val="24"/>
          <w:szCs w:val="24"/>
        </w:rPr>
        <w:t>s evidente que la pandemia ha ll</w:t>
      </w:r>
      <w:r w:rsidR="00CD4A90" w:rsidRPr="003A1798">
        <w:rPr>
          <w:rFonts w:ascii="Arial" w:hAnsi="Arial" w:cs="Arial"/>
          <w:sz w:val="24"/>
          <w:szCs w:val="24"/>
        </w:rPr>
        <w:t>evado a los servicios sociales a atender,</w:t>
      </w:r>
      <w:r w:rsidRPr="003A1798">
        <w:rPr>
          <w:rFonts w:ascii="Arial" w:hAnsi="Arial" w:cs="Arial"/>
          <w:sz w:val="24"/>
          <w:szCs w:val="24"/>
        </w:rPr>
        <w:t xml:space="preserve">  junto con los usuarios más habituales </w:t>
      </w:r>
      <w:r w:rsidR="00CD4A90" w:rsidRPr="003A1798">
        <w:rPr>
          <w:rFonts w:ascii="Arial" w:hAnsi="Arial" w:cs="Arial"/>
          <w:sz w:val="24"/>
          <w:szCs w:val="24"/>
        </w:rPr>
        <w:t xml:space="preserve"> </w:t>
      </w:r>
      <w:r w:rsidR="004D60B3" w:rsidRPr="003A1798">
        <w:rPr>
          <w:rFonts w:ascii="Arial" w:hAnsi="Arial" w:cs="Arial"/>
          <w:sz w:val="24"/>
          <w:szCs w:val="24"/>
        </w:rPr>
        <w:t>-</w:t>
      </w:r>
      <w:r w:rsidRPr="003A1798">
        <w:rPr>
          <w:rFonts w:ascii="Arial" w:hAnsi="Arial" w:cs="Arial"/>
          <w:sz w:val="24"/>
          <w:szCs w:val="24"/>
        </w:rPr>
        <w:t>básicamente por s</w:t>
      </w:r>
      <w:r w:rsidR="004D60B3" w:rsidRPr="003A1798">
        <w:rPr>
          <w:rFonts w:ascii="Arial" w:hAnsi="Arial" w:cs="Arial"/>
          <w:sz w:val="24"/>
          <w:szCs w:val="24"/>
        </w:rPr>
        <w:t>us bajos ingresos-</w:t>
      </w:r>
      <w:r w:rsidRPr="003A1798">
        <w:rPr>
          <w:rFonts w:ascii="Arial" w:hAnsi="Arial" w:cs="Arial"/>
          <w:sz w:val="24"/>
          <w:szCs w:val="24"/>
        </w:rPr>
        <w:t xml:space="preserve">  "</w:t>
      </w:r>
      <w:r w:rsidRPr="003A1798">
        <w:rPr>
          <w:rFonts w:ascii="Arial" w:hAnsi="Arial" w:cs="Arial"/>
          <w:b/>
          <w:sz w:val="24"/>
          <w:szCs w:val="24"/>
        </w:rPr>
        <w:t>un nuevo perfil</w:t>
      </w:r>
      <w:r w:rsidRPr="003A1798">
        <w:rPr>
          <w:rFonts w:ascii="Arial" w:hAnsi="Arial" w:cs="Arial"/>
          <w:sz w:val="24"/>
          <w:szCs w:val="24"/>
        </w:rPr>
        <w:t>” de personas consideradas  normalizadas</w:t>
      </w:r>
      <w:r w:rsidR="00CD4A90" w:rsidRPr="003A1798">
        <w:rPr>
          <w:rFonts w:ascii="Arial" w:hAnsi="Arial" w:cs="Arial"/>
          <w:sz w:val="24"/>
          <w:szCs w:val="24"/>
        </w:rPr>
        <w:t>,</w:t>
      </w:r>
      <w:r w:rsidRPr="003A1798">
        <w:rPr>
          <w:rFonts w:ascii="Arial" w:hAnsi="Arial" w:cs="Arial"/>
          <w:sz w:val="24"/>
          <w:szCs w:val="24"/>
        </w:rPr>
        <w:t xml:space="preserve"> que han visto cómo su economía familiar se veía directamente afectada por el confinamiento, los ERTES laborales  y la tardanza en recibir ayudas económicas impulsadas por el Gobierno central</w:t>
      </w:r>
      <w:r w:rsidR="009333BB" w:rsidRPr="003A1798">
        <w:rPr>
          <w:rFonts w:ascii="Arial" w:hAnsi="Arial" w:cs="Arial"/>
          <w:sz w:val="24"/>
          <w:szCs w:val="24"/>
        </w:rPr>
        <w:t>.  Personas</w:t>
      </w:r>
      <w:r w:rsidRPr="003A1798">
        <w:rPr>
          <w:rFonts w:ascii="Arial" w:hAnsi="Arial" w:cs="Arial"/>
          <w:sz w:val="24"/>
          <w:szCs w:val="24"/>
        </w:rPr>
        <w:t xml:space="preserve"> que, como consecuencia</w:t>
      </w:r>
      <w:r w:rsidR="009333BB" w:rsidRPr="003A1798">
        <w:rPr>
          <w:rFonts w:ascii="Arial" w:hAnsi="Arial" w:cs="Arial"/>
          <w:sz w:val="24"/>
          <w:szCs w:val="24"/>
        </w:rPr>
        <w:t xml:space="preserve"> de todo ello</w:t>
      </w:r>
      <w:r w:rsidRPr="003A1798">
        <w:rPr>
          <w:rFonts w:ascii="Arial" w:hAnsi="Arial" w:cs="Arial"/>
          <w:sz w:val="24"/>
          <w:szCs w:val="24"/>
        </w:rPr>
        <w:t>, necesitaban ayudas para el pago de alquileres, s</w:t>
      </w:r>
      <w:r w:rsidR="005A1D13" w:rsidRPr="003A1798">
        <w:rPr>
          <w:rFonts w:ascii="Arial" w:hAnsi="Arial" w:cs="Arial"/>
          <w:sz w:val="24"/>
          <w:szCs w:val="24"/>
        </w:rPr>
        <w:t xml:space="preserve">uministros básicos, transporte, </w:t>
      </w:r>
      <w:r w:rsidRPr="003A1798">
        <w:rPr>
          <w:rFonts w:ascii="Arial" w:hAnsi="Arial" w:cs="Arial"/>
          <w:sz w:val="24"/>
          <w:szCs w:val="24"/>
        </w:rPr>
        <w:t xml:space="preserve"> productos alimenticios y de pr</w:t>
      </w:r>
      <w:r w:rsidR="00CD4A90" w:rsidRPr="003A1798">
        <w:rPr>
          <w:rFonts w:ascii="Arial" w:hAnsi="Arial" w:cs="Arial"/>
          <w:sz w:val="24"/>
          <w:szCs w:val="24"/>
        </w:rPr>
        <w:t xml:space="preserve">imera necesidad, </w:t>
      </w:r>
      <w:r w:rsidR="004D60B3" w:rsidRPr="003A1798">
        <w:rPr>
          <w:rFonts w:ascii="Arial" w:hAnsi="Arial" w:cs="Arial"/>
          <w:sz w:val="24"/>
          <w:szCs w:val="24"/>
        </w:rPr>
        <w:t xml:space="preserve">siendo </w:t>
      </w:r>
      <w:r w:rsidR="00CD4A90" w:rsidRPr="003A1798">
        <w:rPr>
          <w:rFonts w:ascii="Arial" w:hAnsi="Arial" w:cs="Arial"/>
          <w:sz w:val="24"/>
          <w:szCs w:val="24"/>
        </w:rPr>
        <w:t>principalmente</w:t>
      </w:r>
      <w:r w:rsidR="000648E5" w:rsidRPr="003A179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0648E5" w:rsidRPr="003A1798">
        <w:rPr>
          <w:rFonts w:ascii="Arial" w:hAnsi="Arial" w:cs="Arial"/>
          <w:sz w:val="24"/>
          <w:szCs w:val="24"/>
        </w:rPr>
        <w:t xml:space="preserve">trabajadores </w:t>
      </w:r>
      <w:r w:rsidR="00360D7F" w:rsidRPr="003A1798">
        <w:rPr>
          <w:rFonts w:ascii="Arial" w:hAnsi="Arial" w:cs="Arial"/>
          <w:sz w:val="24"/>
          <w:szCs w:val="24"/>
        </w:rPr>
        <w:t xml:space="preserve">con empleos </w:t>
      </w:r>
      <w:r w:rsidR="000648E5" w:rsidRPr="003A1798">
        <w:rPr>
          <w:rFonts w:ascii="Arial" w:hAnsi="Arial" w:cs="Arial"/>
          <w:sz w:val="24"/>
          <w:szCs w:val="24"/>
        </w:rPr>
        <w:t>precarios de sectores afectados por las restricciones</w:t>
      </w:r>
      <w:r w:rsidR="00B508E1" w:rsidRPr="003A1798">
        <w:rPr>
          <w:rFonts w:ascii="Arial" w:hAnsi="Arial" w:cs="Arial"/>
          <w:sz w:val="24"/>
          <w:szCs w:val="24"/>
        </w:rPr>
        <w:t>,</w:t>
      </w:r>
      <w:r w:rsidR="000648E5" w:rsidRPr="003A1798">
        <w:rPr>
          <w:rFonts w:ascii="Arial" w:hAnsi="Arial" w:cs="Arial"/>
          <w:sz w:val="24"/>
          <w:szCs w:val="24"/>
        </w:rPr>
        <w:t xml:space="preserve"> como la hostelería y el comercio y quienes sobrevivían en la economía sumergida</w:t>
      </w:r>
      <w:r w:rsidR="004D60B3" w:rsidRPr="003A1798">
        <w:rPr>
          <w:rFonts w:ascii="Arial" w:hAnsi="Arial" w:cs="Arial"/>
          <w:sz w:val="24"/>
          <w:szCs w:val="24"/>
        </w:rPr>
        <w:t>.</w:t>
      </w:r>
    </w:p>
    <w:p w:rsidR="000648E5" w:rsidRPr="003A1798" w:rsidRDefault="005A1D13" w:rsidP="000648E5">
      <w:pPr>
        <w:pStyle w:val="NormalWeb"/>
        <w:spacing w:before="0" w:beforeAutospacing="0" w:after="150" w:afterAutospacing="0"/>
        <w:jc w:val="both"/>
        <w:rPr>
          <w:rFonts w:ascii="Arial" w:hAnsi="Arial" w:cs="Arial"/>
        </w:rPr>
      </w:pPr>
      <w:r w:rsidRPr="003A1798">
        <w:rPr>
          <w:rFonts w:ascii="Arial" w:hAnsi="Arial" w:cs="Arial"/>
        </w:rPr>
        <w:t>Todo ello ha comenzado a desencadenar una emergen</w:t>
      </w:r>
      <w:r w:rsidRPr="003A1798">
        <w:rPr>
          <w:rFonts w:ascii="Arial" w:eastAsiaTheme="minorHAnsi" w:hAnsi="Arial" w:cs="Arial"/>
          <w:lang w:eastAsia="en-US"/>
        </w:rPr>
        <w:t>cia socio</w:t>
      </w:r>
      <w:r w:rsidR="004D60B3" w:rsidRPr="003A1798">
        <w:rPr>
          <w:rFonts w:ascii="Arial" w:eastAsiaTheme="minorHAnsi" w:hAnsi="Arial" w:cs="Arial"/>
          <w:lang w:eastAsia="en-US"/>
        </w:rPr>
        <w:t>-</w:t>
      </w:r>
      <w:r w:rsidRPr="003A1798">
        <w:rPr>
          <w:rFonts w:ascii="Arial" w:eastAsiaTheme="minorHAnsi" w:hAnsi="Arial" w:cs="Arial"/>
          <w:lang w:eastAsia="en-US"/>
        </w:rPr>
        <w:t>laboral sin precedentes que sucederá a la emergencia sanitaria.</w:t>
      </w:r>
      <w:r w:rsidR="009E461C" w:rsidRPr="003A1798">
        <w:rPr>
          <w:rFonts w:ascii="Arial" w:hAnsi="Arial" w:cs="Arial"/>
        </w:rPr>
        <w:t xml:space="preserve"> El </w:t>
      </w:r>
      <w:r w:rsidR="009E461C" w:rsidRPr="003A1798">
        <w:rPr>
          <w:rFonts w:ascii="Arial" w:hAnsi="Arial" w:cs="Arial"/>
          <w:bCs/>
        </w:rPr>
        <w:t>incremento del desempleo</w:t>
      </w:r>
      <w:r w:rsidR="009E461C" w:rsidRPr="003A1798">
        <w:rPr>
          <w:rFonts w:ascii="Arial" w:hAnsi="Arial" w:cs="Arial"/>
        </w:rPr>
        <w:t xml:space="preserve"> durante la crisis sanitaria y la previsión de destrucción de puestos de trabajo durante los próximos meses </w:t>
      </w:r>
      <w:r w:rsidR="0053315D" w:rsidRPr="003A1798">
        <w:rPr>
          <w:rFonts w:ascii="Arial" w:hAnsi="Arial" w:cs="Arial"/>
        </w:rPr>
        <w:t>van</w:t>
      </w:r>
      <w:r w:rsidR="009E461C" w:rsidRPr="003A1798">
        <w:rPr>
          <w:rFonts w:ascii="Arial" w:hAnsi="Arial" w:cs="Arial"/>
        </w:rPr>
        <w:t xml:space="preserve"> a generar un importante impacto para la sociedad española</w:t>
      </w:r>
      <w:r w:rsidR="000648E5" w:rsidRPr="003A1798">
        <w:rPr>
          <w:rFonts w:ascii="Arial" w:hAnsi="Arial" w:cs="Arial"/>
        </w:rPr>
        <w:t xml:space="preserve"> y nos plantea el reto de frenar</w:t>
      </w:r>
      <w:r w:rsidR="000648E5" w:rsidRPr="003A1798">
        <w:t xml:space="preserve"> </w:t>
      </w:r>
      <w:r w:rsidR="000648E5" w:rsidRPr="003A1798">
        <w:rPr>
          <w:rFonts w:ascii="Arial" w:hAnsi="Arial" w:cs="Arial"/>
        </w:rPr>
        <w:t>la exclusión de los segmentos de población más vulnerables.</w:t>
      </w:r>
    </w:p>
    <w:p w:rsidR="00964334" w:rsidRPr="003A1798" w:rsidRDefault="004D60B3" w:rsidP="000648E5">
      <w:pPr>
        <w:jc w:val="both"/>
        <w:rPr>
          <w:rFonts w:ascii="Arial" w:hAnsi="Arial" w:cs="Arial"/>
          <w:sz w:val="24"/>
          <w:szCs w:val="24"/>
        </w:rPr>
      </w:pPr>
      <w:r w:rsidRPr="003A1798">
        <w:rPr>
          <w:rFonts w:ascii="Arial" w:hAnsi="Arial" w:cs="Arial"/>
          <w:sz w:val="24"/>
          <w:szCs w:val="24"/>
        </w:rPr>
        <w:t xml:space="preserve">Ante este reto social </w:t>
      </w:r>
      <w:r w:rsidR="009E461C" w:rsidRPr="003A1798">
        <w:rPr>
          <w:rFonts w:ascii="Arial" w:hAnsi="Arial" w:cs="Arial"/>
          <w:sz w:val="24"/>
          <w:szCs w:val="24"/>
        </w:rPr>
        <w:t>que tenemos por delante entendemos</w:t>
      </w:r>
      <w:r w:rsidRPr="003A1798">
        <w:rPr>
          <w:rFonts w:ascii="Arial" w:hAnsi="Arial" w:cs="Arial"/>
          <w:sz w:val="24"/>
          <w:szCs w:val="24"/>
        </w:rPr>
        <w:t xml:space="preserve"> que</w:t>
      </w:r>
      <w:r w:rsidR="009E461C" w:rsidRPr="003A1798">
        <w:rPr>
          <w:rFonts w:ascii="Arial" w:hAnsi="Arial" w:cs="Arial"/>
          <w:sz w:val="24"/>
          <w:szCs w:val="24"/>
        </w:rPr>
        <w:t xml:space="preserve"> es</w:t>
      </w:r>
      <w:r w:rsidR="005A1D13" w:rsidRPr="003A1798">
        <w:rPr>
          <w:rFonts w:ascii="Arial" w:hAnsi="Arial" w:cs="Arial"/>
          <w:sz w:val="24"/>
          <w:szCs w:val="24"/>
        </w:rPr>
        <w:t xml:space="preserve"> necesario intervenir de manera rápida</w:t>
      </w:r>
      <w:r w:rsidRPr="003A1798">
        <w:rPr>
          <w:rFonts w:ascii="Arial" w:hAnsi="Arial" w:cs="Arial"/>
          <w:sz w:val="24"/>
          <w:szCs w:val="24"/>
        </w:rPr>
        <w:t>, con anticipación,</w:t>
      </w:r>
      <w:r w:rsidR="005A1D13" w:rsidRPr="003A1798">
        <w:rPr>
          <w:rFonts w:ascii="Arial" w:hAnsi="Arial" w:cs="Arial"/>
          <w:sz w:val="24"/>
          <w:szCs w:val="24"/>
        </w:rPr>
        <w:t xml:space="preserve"> para evitar que esas situaciones de vulnerabilidad económica, basada en la economía precaria de muchas familias, no les </w:t>
      </w:r>
      <w:r w:rsidR="0053315D" w:rsidRPr="003A1798">
        <w:rPr>
          <w:rFonts w:ascii="Arial" w:hAnsi="Arial" w:cs="Arial"/>
          <w:sz w:val="24"/>
          <w:szCs w:val="24"/>
        </w:rPr>
        <w:t>lleven</w:t>
      </w:r>
      <w:r w:rsidR="005A1D13" w:rsidRPr="003A1798">
        <w:rPr>
          <w:rFonts w:ascii="Arial" w:hAnsi="Arial" w:cs="Arial"/>
          <w:sz w:val="24"/>
          <w:szCs w:val="24"/>
        </w:rPr>
        <w:t xml:space="preserve"> a una </w:t>
      </w:r>
      <w:r w:rsidR="0053315D" w:rsidRPr="003A1798">
        <w:rPr>
          <w:rFonts w:ascii="Arial" w:hAnsi="Arial" w:cs="Arial"/>
          <w:sz w:val="24"/>
          <w:szCs w:val="24"/>
        </w:rPr>
        <w:t>codificación</w:t>
      </w:r>
      <w:r w:rsidR="005A1D13" w:rsidRPr="003A1798">
        <w:rPr>
          <w:rFonts w:ascii="Arial" w:hAnsi="Arial" w:cs="Arial"/>
          <w:sz w:val="24"/>
          <w:szCs w:val="24"/>
        </w:rPr>
        <w:t xml:space="preserve"> de su situación. Es </w:t>
      </w:r>
      <w:r w:rsidR="00964334" w:rsidRPr="003A1798">
        <w:rPr>
          <w:rFonts w:ascii="Arial" w:hAnsi="Arial" w:cs="Arial"/>
          <w:sz w:val="24"/>
          <w:szCs w:val="24"/>
        </w:rPr>
        <w:t xml:space="preserve">necesario atender esa </w:t>
      </w:r>
      <w:r w:rsidR="005A1D13" w:rsidRPr="003A1798">
        <w:rPr>
          <w:rFonts w:ascii="Arial" w:hAnsi="Arial" w:cs="Arial"/>
          <w:sz w:val="24"/>
          <w:szCs w:val="24"/>
        </w:rPr>
        <w:t xml:space="preserve"> emergencia social </w:t>
      </w:r>
      <w:r w:rsidR="00964334" w:rsidRPr="003A1798">
        <w:rPr>
          <w:rFonts w:ascii="Arial" w:hAnsi="Arial" w:cs="Arial"/>
          <w:sz w:val="24"/>
          <w:szCs w:val="24"/>
        </w:rPr>
        <w:t>y</w:t>
      </w:r>
      <w:r w:rsidR="00B97C80" w:rsidRPr="003A1798">
        <w:rPr>
          <w:rFonts w:ascii="Arial" w:hAnsi="Arial" w:cs="Arial"/>
          <w:sz w:val="24"/>
          <w:szCs w:val="24"/>
        </w:rPr>
        <w:t>,</w:t>
      </w:r>
      <w:r w:rsidR="00964334" w:rsidRPr="003A1798">
        <w:rPr>
          <w:rFonts w:ascii="Arial" w:hAnsi="Arial" w:cs="Arial"/>
          <w:sz w:val="24"/>
          <w:szCs w:val="24"/>
        </w:rPr>
        <w:t xml:space="preserve"> para ello</w:t>
      </w:r>
      <w:r w:rsidR="00B97C80" w:rsidRPr="003A1798">
        <w:rPr>
          <w:rFonts w:ascii="Arial" w:hAnsi="Arial" w:cs="Arial"/>
          <w:sz w:val="24"/>
          <w:szCs w:val="24"/>
        </w:rPr>
        <w:t>,</w:t>
      </w:r>
      <w:r w:rsidR="00964334" w:rsidRPr="003A1798">
        <w:rPr>
          <w:rFonts w:ascii="Arial" w:hAnsi="Arial" w:cs="Arial"/>
          <w:sz w:val="24"/>
          <w:szCs w:val="24"/>
        </w:rPr>
        <w:t xml:space="preserve"> hay </w:t>
      </w:r>
      <w:r w:rsidR="005A1D13" w:rsidRPr="003A1798">
        <w:rPr>
          <w:rFonts w:ascii="Arial" w:hAnsi="Arial" w:cs="Arial"/>
          <w:sz w:val="24"/>
          <w:szCs w:val="24"/>
        </w:rPr>
        <w:t>que</w:t>
      </w:r>
      <w:r w:rsidR="00B97C80" w:rsidRPr="003A1798">
        <w:rPr>
          <w:rFonts w:ascii="Arial" w:hAnsi="Arial" w:cs="Arial"/>
          <w:sz w:val="24"/>
          <w:szCs w:val="24"/>
        </w:rPr>
        <w:t xml:space="preserve"> actuar con carácter preventivo y no solo</w:t>
      </w:r>
      <w:r w:rsidR="005A1D13" w:rsidRPr="003A1798">
        <w:rPr>
          <w:rFonts w:ascii="Arial" w:hAnsi="Arial" w:cs="Arial"/>
          <w:sz w:val="24"/>
          <w:szCs w:val="24"/>
        </w:rPr>
        <w:t xml:space="preserve"> proporcionar la ayuda económica puntual que sea precisa</w:t>
      </w:r>
      <w:r w:rsidR="00964334" w:rsidRPr="003A1798">
        <w:rPr>
          <w:rFonts w:ascii="Arial" w:hAnsi="Arial" w:cs="Arial"/>
          <w:sz w:val="24"/>
          <w:szCs w:val="24"/>
        </w:rPr>
        <w:t xml:space="preserve"> </w:t>
      </w:r>
      <w:r w:rsidR="00B97C80" w:rsidRPr="003A1798">
        <w:rPr>
          <w:rFonts w:ascii="Arial" w:hAnsi="Arial" w:cs="Arial"/>
          <w:sz w:val="24"/>
          <w:szCs w:val="24"/>
        </w:rPr>
        <w:t>-</w:t>
      </w:r>
      <w:r w:rsidR="00964334" w:rsidRPr="003A1798">
        <w:rPr>
          <w:rFonts w:ascii="Arial" w:hAnsi="Arial" w:cs="Arial"/>
          <w:sz w:val="24"/>
          <w:szCs w:val="24"/>
        </w:rPr>
        <w:t>como actualmente  está sucediendo con el Ingreso Mínimo Vital</w:t>
      </w:r>
      <w:r w:rsidR="00B97C80" w:rsidRPr="003A1798">
        <w:rPr>
          <w:rFonts w:ascii="Arial" w:hAnsi="Arial" w:cs="Arial"/>
          <w:sz w:val="24"/>
          <w:szCs w:val="24"/>
        </w:rPr>
        <w:t>-</w:t>
      </w:r>
      <w:r w:rsidR="00964334" w:rsidRPr="003A1798">
        <w:rPr>
          <w:rFonts w:ascii="Arial" w:hAnsi="Arial" w:cs="Arial"/>
          <w:sz w:val="24"/>
          <w:szCs w:val="24"/>
        </w:rPr>
        <w:t xml:space="preserve"> </w:t>
      </w:r>
      <w:r w:rsidR="005A1D13" w:rsidRPr="003A1798">
        <w:rPr>
          <w:rFonts w:ascii="Arial" w:hAnsi="Arial" w:cs="Arial"/>
          <w:sz w:val="24"/>
          <w:szCs w:val="24"/>
        </w:rPr>
        <w:t xml:space="preserve"> porque de lo contrario</w:t>
      </w:r>
      <w:r w:rsidR="00964334" w:rsidRPr="003A1798">
        <w:rPr>
          <w:rFonts w:ascii="Arial" w:hAnsi="Arial" w:cs="Arial"/>
          <w:sz w:val="24"/>
          <w:szCs w:val="24"/>
        </w:rPr>
        <w:t>,</w:t>
      </w:r>
      <w:r w:rsidR="005A1D13" w:rsidRPr="003A1798">
        <w:rPr>
          <w:rFonts w:ascii="Arial" w:hAnsi="Arial" w:cs="Arial"/>
          <w:sz w:val="24"/>
          <w:szCs w:val="24"/>
        </w:rPr>
        <w:t xml:space="preserve"> muchas de esas ayudas asis</w:t>
      </w:r>
      <w:r w:rsidR="00964334" w:rsidRPr="003A1798">
        <w:rPr>
          <w:rFonts w:ascii="Arial" w:hAnsi="Arial" w:cs="Arial"/>
          <w:sz w:val="24"/>
          <w:szCs w:val="24"/>
        </w:rPr>
        <w:t>tenciales harán que se produzca</w:t>
      </w:r>
      <w:r w:rsidR="005A1D13" w:rsidRPr="003A1798">
        <w:rPr>
          <w:rFonts w:ascii="Arial" w:hAnsi="Arial" w:cs="Arial"/>
          <w:sz w:val="24"/>
          <w:szCs w:val="24"/>
        </w:rPr>
        <w:t xml:space="preserve"> un efecto</w:t>
      </w:r>
      <w:r w:rsidR="00964334" w:rsidRPr="003A1798">
        <w:rPr>
          <w:rFonts w:ascii="Arial" w:hAnsi="Arial" w:cs="Arial"/>
          <w:sz w:val="24"/>
          <w:szCs w:val="24"/>
        </w:rPr>
        <w:t xml:space="preserve"> </w:t>
      </w:r>
      <w:r w:rsidR="00360D7F" w:rsidRPr="003A1798">
        <w:rPr>
          <w:rFonts w:ascii="Arial" w:hAnsi="Arial" w:cs="Arial"/>
          <w:sz w:val="24"/>
          <w:szCs w:val="24"/>
        </w:rPr>
        <w:t xml:space="preserve">contrario al que se pretende, ligado a  la búsqueda activa de empleo y la dotación de una acompañamiento social y formativo laboral que procure </w:t>
      </w:r>
      <w:r w:rsidR="00426800" w:rsidRPr="003A1798">
        <w:rPr>
          <w:rFonts w:ascii="Arial" w:hAnsi="Arial" w:cs="Arial"/>
          <w:sz w:val="24"/>
          <w:szCs w:val="24"/>
        </w:rPr>
        <w:t>la inclusión social</w:t>
      </w:r>
      <w:r w:rsidR="00360D7F" w:rsidRPr="003A1798">
        <w:rPr>
          <w:rFonts w:ascii="Arial" w:hAnsi="Arial" w:cs="Arial"/>
          <w:sz w:val="24"/>
          <w:szCs w:val="24"/>
        </w:rPr>
        <w:t xml:space="preserve"> </w:t>
      </w:r>
    </w:p>
    <w:p w:rsidR="00E57FFC" w:rsidRPr="003A1798" w:rsidRDefault="00964334" w:rsidP="000648E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3A1798">
        <w:rPr>
          <w:rFonts w:ascii="Arial" w:eastAsiaTheme="minorHAnsi" w:hAnsi="Arial" w:cs="Arial"/>
          <w:lang w:eastAsia="en-US"/>
        </w:rPr>
        <w:t>Se considera oportuno</w:t>
      </w:r>
      <w:r w:rsidR="00426800" w:rsidRPr="003A1798">
        <w:rPr>
          <w:rFonts w:ascii="Arial" w:eastAsiaTheme="minorHAnsi" w:hAnsi="Arial" w:cs="Arial"/>
          <w:lang w:eastAsia="en-US"/>
        </w:rPr>
        <w:t>, teniendo en cuenta el Objetivo Específico</w:t>
      </w:r>
      <w:r w:rsidR="000D0EBB" w:rsidRPr="003A1798">
        <w:rPr>
          <w:rFonts w:ascii="Arial" w:eastAsiaTheme="minorHAnsi" w:hAnsi="Arial" w:cs="Arial"/>
          <w:lang w:eastAsia="en-US"/>
        </w:rPr>
        <w:t xml:space="preserve"> 1.2.</w:t>
      </w:r>
      <w:r w:rsidR="00426800" w:rsidRPr="003A1798">
        <w:rPr>
          <w:rFonts w:ascii="Arial" w:eastAsiaTheme="minorHAnsi" w:hAnsi="Arial" w:cs="Arial"/>
          <w:lang w:eastAsia="en-US"/>
        </w:rPr>
        <w:t xml:space="preserve"> del I</w:t>
      </w:r>
      <w:r w:rsidR="000D0EBB" w:rsidRPr="003A1798">
        <w:rPr>
          <w:rFonts w:ascii="Arial" w:eastAsiaTheme="minorHAnsi" w:hAnsi="Arial" w:cs="Arial"/>
          <w:lang w:eastAsia="en-US"/>
        </w:rPr>
        <w:t xml:space="preserve"> Plan de Inclusión Social,</w:t>
      </w:r>
      <w:r w:rsidRPr="003A1798">
        <w:rPr>
          <w:rFonts w:ascii="Arial" w:eastAsiaTheme="minorHAnsi" w:hAnsi="Arial" w:cs="Arial"/>
          <w:lang w:eastAsia="en-US"/>
        </w:rPr>
        <w:t xml:space="preserve"> arbitrar e implantar un programa piloto, junto con </w:t>
      </w:r>
      <w:r w:rsidR="00F843A8" w:rsidRPr="003A1798">
        <w:rPr>
          <w:rFonts w:ascii="Arial" w:eastAsiaTheme="minorHAnsi" w:hAnsi="Arial" w:cs="Arial"/>
          <w:lang w:eastAsia="en-US"/>
        </w:rPr>
        <w:t>entidades sociales</w:t>
      </w:r>
      <w:r w:rsidR="00E57FFC" w:rsidRPr="003A1798">
        <w:rPr>
          <w:rFonts w:ascii="Arial" w:eastAsiaTheme="minorHAnsi" w:hAnsi="Arial" w:cs="Arial"/>
          <w:lang w:eastAsia="en-US"/>
        </w:rPr>
        <w:t xml:space="preserve"> </w:t>
      </w:r>
      <w:r w:rsidR="00426800" w:rsidRPr="003A1798">
        <w:rPr>
          <w:rFonts w:ascii="Arial" w:eastAsiaTheme="minorHAnsi" w:hAnsi="Arial" w:cs="Arial"/>
          <w:lang w:eastAsia="en-US"/>
        </w:rPr>
        <w:t xml:space="preserve">del Tercer Sector con experiencia y una larga implantación en nuestra ciudad </w:t>
      </w:r>
      <w:r w:rsidR="00E57FFC" w:rsidRPr="003A1798">
        <w:rPr>
          <w:rFonts w:ascii="Arial" w:eastAsiaTheme="minorHAnsi" w:hAnsi="Arial" w:cs="Arial"/>
          <w:lang w:eastAsia="en-US"/>
        </w:rPr>
        <w:t>y</w:t>
      </w:r>
      <w:r w:rsidR="00F843A8" w:rsidRPr="003A1798">
        <w:rPr>
          <w:rFonts w:ascii="Arial" w:eastAsiaTheme="minorHAnsi" w:hAnsi="Arial" w:cs="Arial"/>
          <w:lang w:eastAsia="en-US"/>
        </w:rPr>
        <w:t>,</w:t>
      </w:r>
      <w:r w:rsidR="00E57FFC" w:rsidRPr="003A1798">
        <w:rPr>
          <w:rFonts w:ascii="Arial" w:eastAsiaTheme="minorHAnsi" w:hAnsi="Arial" w:cs="Arial"/>
          <w:lang w:eastAsia="en-US"/>
        </w:rPr>
        <w:t xml:space="preserve"> en coordinación con la FER, basado en una colaboración</w:t>
      </w:r>
      <w:r w:rsidRPr="003A1798">
        <w:rPr>
          <w:rFonts w:ascii="Arial" w:eastAsiaTheme="minorHAnsi" w:hAnsi="Arial" w:cs="Arial"/>
          <w:lang w:eastAsia="en-US"/>
        </w:rPr>
        <w:t xml:space="preserve"> entre los servicios sociales de base</w:t>
      </w:r>
      <w:r w:rsidR="00E57FFC" w:rsidRPr="003A1798">
        <w:rPr>
          <w:rFonts w:ascii="Arial" w:eastAsiaTheme="minorHAnsi" w:hAnsi="Arial" w:cs="Arial"/>
          <w:lang w:eastAsia="en-US"/>
        </w:rPr>
        <w:t xml:space="preserve">     </w:t>
      </w:r>
      <w:r w:rsidRPr="003A1798">
        <w:rPr>
          <w:rFonts w:ascii="Arial" w:eastAsiaTheme="minorHAnsi" w:hAnsi="Arial" w:cs="Arial"/>
          <w:lang w:eastAsia="en-US"/>
        </w:rPr>
        <w:t xml:space="preserve"> -que son los primeros en detectar y a</w:t>
      </w:r>
      <w:r w:rsidR="009E461C" w:rsidRPr="003A1798">
        <w:rPr>
          <w:rFonts w:ascii="Arial" w:eastAsiaTheme="minorHAnsi" w:hAnsi="Arial" w:cs="Arial"/>
          <w:lang w:eastAsia="en-US"/>
        </w:rPr>
        <w:t xml:space="preserve">tender </w:t>
      </w:r>
      <w:r w:rsidRPr="003A1798">
        <w:rPr>
          <w:rFonts w:ascii="Arial" w:eastAsiaTheme="minorHAnsi" w:hAnsi="Arial" w:cs="Arial"/>
          <w:lang w:eastAsia="en-US"/>
        </w:rPr>
        <w:t xml:space="preserve"> en esas situaciones de precariedad económica- con el fin de</w:t>
      </w:r>
      <w:r w:rsidR="00E57FFC" w:rsidRPr="003A1798">
        <w:rPr>
          <w:rFonts w:ascii="Arial" w:eastAsiaTheme="minorHAnsi" w:hAnsi="Arial" w:cs="Arial"/>
          <w:lang w:eastAsia="en-US"/>
        </w:rPr>
        <w:t xml:space="preserve"> identificar,</w:t>
      </w:r>
      <w:r w:rsidRPr="003A1798">
        <w:rPr>
          <w:rFonts w:ascii="Arial" w:eastAsiaTheme="minorHAnsi" w:hAnsi="Arial" w:cs="Arial"/>
          <w:lang w:eastAsia="en-US"/>
        </w:rPr>
        <w:t xml:space="preserve"> hacer un seg</w:t>
      </w:r>
      <w:r w:rsidR="00E57FFC" w:rsidRPr="003A1798">
        <w:rPr>
          <w:rFonts w:ascii="Arial" w:eastAsiaTheme="minorHAnsi" w:hAnsi="Arial" w:cs="Arial"/>
          <w:lang w:eastAsia="en-US"/>
        </w:rPr>
        <w:t xml:space="preserve">uimiento y </w:t>
      </w:r>
      <w:r w:rsidR="00287B45" w:rsidRPr="003A1798">
        <w:rPr>
          <w:rFonts w:ascii="Arial" w:eastAsiaTheme="minorHAnsi" w:hAnsi="Arial" w:cs="Arial"/>
          <w:lang w:eastAsia="en-US"/>
        </w:rPr>
        <w:t>potenciar e</w:t>
      </w:r>
      <w:r w:rsidRPr="003A1798">
        <w:rPr>
          <w:rFonts w:ascii="Arial" w:eastAsiaTheme="minorHAnsi" w:hAnsi="Arial" w:cs="Arial"/>
          <w:lang w:eastAsia="en-US"/>
        </w:rPr>
        <w:t>l proceso de intervención</w:t>
      </w:r>
      <w:r w:rsidR="009E461C" w:rsidRPr="003A1798">
        <w:rPr>
          <w:rFonts w:ascii="Arial" w:eastAsiaTheme="minorHAnsi" w:hAnsi="Arial" w:cs="Arial"/>
          <w:lang w:eastAsia="en-US"/>
        </w:rPr>
        <w:t xml:space="preserve"> de varias unidades familiares con más dificultades y en situación de vulnerabilidad. La dinámica se </w:t>
      </w:r>
      <w:r w:rsidR="009E461C" w:rsidRPr="003A1798">
        <w:rPr>
          <w:rFonts w:ascii="Arial" w:eastAsiaTheme="minorHAnsi" w:hAnsi="Arial" w:cs="Arial"/>
          <w:lang w:eastAsia="en-US"/>
        </w:rPr>
        <w:lastRenderedPageBreak/>
        <w:t>basaría en</w:t>
      </w:r>
      <w:r w:rsidRPr="003A1798">
        <w:rPr>
          <w:rFonts w:ascii="Arial" w:eastAsiaTheme="minorHAnsi" w:hAnsi="Arial" w:cs="Arial"/>
          <w:lang w:eastAsia="en-US"/>
        </w:rPr>
        <w:t xml:space="preserve"> hacer itin</w:t>
      </w:r>
      <w:r w:rsidR="009E461C" w:rsidRPr="003A1798">
        <w:rPr>
          <w:rFonts w:ascii="Arial" w:eastAsiaTheme="minorHAnsi" w:hAnsi="Arial" w:cs="Arial"/>
          <w:lang w:eastAsia="en-US"/>
        </w:rPr>
        <w:t>e</w:t>
      </w:r>
      <w:r w:rsidRPr="003A1798">
        <w:rPr>
          <w:rFonts w:ascii="Arial" w:eastAsiaTheme="minorHAnsi" w:hAnsi="Arial" w:cs="Arial"/>
          <w:lang w:eastAsia="en-US"/>
        </w:rPr>
        <w:t>rarios persona</w:t>
      </w:r>
      <w:r w:rsidR="009E461C" w:rsidRPr="003A1798">
        <w:rPr>
          <w:rFonts w:ascii="Arial" w:eastAsiaTheme="minorHAnsi" w:hAnsi="Arial" w:cs="Arial"/>
          <w:lang w:eastAsia="en-US"/>
        </w:rPr>
        <w:t>l</w:t>
      </w:r>
      <w:r w:rsidRPr="003A1798">
        <w:rPr>
          <w:rFonts w:ascii="Arial" w:eastAsiaTheme="minorHAnsi" w:hAnsi="Arial" w:cs="Arial"/>
          <w:lang w:eastAsia="en-US"/>
        </w:rPr>
        <w:t xml:space="preserve">izados </w:t>
      </w:r>
      <w:r w:rsidR="009333BB" w:rsidRPr="003A1798">
        <w:rPr>
          <w:rFonts w:ascii="Arial" w:eastAsiaTheme="minorHAnsi" w:hAnsi="Arial" w:cs="Arial"/>
          <w:lang w:eastAsia="en-US"/>
        </w:rPr>
        <w:t xml:space="preserve"> e individualizados  </w:t>
      </w:r>
      <w:r w:rsidR="009E461C" w:rsidRPr="003A1798">
        <w:rPr>
          <w:rFonts w:ascii="Arial" w:eastAsiaTheme="minorHAnsi" w:hAnsi="Arial" w:cs="Arial"/>
          <w:lang w:eastAsia="en-US"/>
        </w:rPr>
        <w:t xml:space="preserve">con el objetivo de alcanzar la autonomía y un nivel de empleabilidad suficiente. </w:t>
      </w:r>
    </w:p>
    <w:p w:rsidR="009333BB" w:rsidRPr="003A1798" w:rsidRDefault="009333BB" w:rsidP="000648E5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0648E5" w:rsidRPr="003A1798" w:rsidRDefault="00E57FFC" w:rsidP="000648E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A1798">
        <w:rPr>
          <w:rFonts w:ascii="Arial" w:eastAsiaTheme="minorHAnsi" w:hAnsi="Arial" w:cs="Arial"/>
          <w:lang w:eastAsia="en-US"/>
        </w:rPr>
        <w:t>Para alcanzar el objetivo</w:t>
      </w:r>
      <w:r w:rsidR="009E461C" w:rsidRPr="003A1798">
        <w:rPr>
          <w:rFonts w:ascii="Arial" w:eastAsiaTheme="minorHAnsi" w:hAnsi="Arial" w:cs="Arial"/>
          <w:lang w:eastAsia="en-US"/>
        </w:rPr>
        <w:t xml:space="preserve"> </w:t>
      </w:r>
      <w:r w:rsidR="00287B45" w:rsidRPr="003A1798">
        <w:rPr>
          <w:rFonts w:ascii="Arial" w:eastAsiaTheme="minorHAnsi" w:hAnsi="Arial" w:cs="Arial"/>
          <w:lang w:eastAsia="en-US"/>
        </w:rPr>
        <w:t>la implicación de la FER es importante de cara a alcanzar e</w:t>
      </w:r>
      <w:r w:rsidR="009E461C" w:rsidRPr="003A1798">
        <w:rPr>
          <w:rFonts w:ascii="Arial" w:eastAsiaTheme="minorHAnsi" w:hAnsi="Arial" w:cs="Arial"/>
          <w:lang w:eastAsia="en-US"/>
        </w:rPr>
        <w:t>l compromiso de las empresas hacia la inclusión laboral de las personas más vulnerables</w:t>
      </w:r>
      <w:r w:rsidR="00287B45" w:rsidRPr="003A1798">
        <w:rPr>
          <w:rFonts w:ascii="Arial" w:eastAsiaTheme="minorHAnsi" w:hAnsi="Arial" w:cs="Arial"/>
          <w:b/>
          <w:lang w:eastAsia="en-US"/>
        </w:rPr>
        <w:t>,</w:t>
      </w:r>
      <w:r w:rsidR="009E461C" w:rsidRPr="003A1798">
        <w:rPr>
          <w:rFonts w:ascii="Arial" w:eastAsiaTheme="minorHAnsi" w:hAnsi="Arial" w:cs="Arial"/>
          <w:b/>
          <w:lang w:eastAsia="en-US"/>
        </w:rPr>
        <w:t xml:space="preserve"> siendo el empleo el vehículo de inclusión social por excelencia</w:t>
      </w:r>
      <w:r w:rsidR="00287B45" w:rsidRPr="003A1798">
        <w:rPr>
          <w:rFonts w:ascii="Arial" w:eastAsiaTheme="minorHAnsi" w:hAnsi="Arial" w:cs="Arial"/>
          <w:lang w:eastAsia="en-US"/>
        </w:rPr>
        <w:t>. En este sentido, s</w:t>
      </w:r>
      <w:r w:rsidR="000648E5" w:rsidRPr="003A1798">
        <w:rPr>
          <w:rFonts w:ascii="Arial" w:eastAsiaTheme="minorHAnsi" w:hAnsi="Arial" w:cs="Arial"/>
          <w:lang w:eastAsia="en-US"/>
        </w:rPr>
        <w:t>egún Francisco Mesonero: “ahora más que nunca, el papel de las empresas es crucial para que la exclusión y la pobreza no se enquisten en nuestro país. La demanda de empleo está aumentando de forma exponencial</w:t>
      </w:r>
      <w:r w:rsidR="000648E5" w:rsidRPr="003A1798">
        <w:rPr>
          <w:rFonts w:ascii="Arial" w:hAnsi="Arial" w:cs="Arial"/>
        </w:rPr>
        <w:t xml:space="preserve"> y generará una competencia sin precedentes; una situación que podría abocar a la exclusión definitiva a las personas que ya lo tenían muy difícil antes de la pandemia. La única alternativa para frenar la desigualdad y la brecha social es la construcción de alianzas estratégicas que den respuesta al creciente número de desempleados en riesgo de exclusión”.</w:t>
      </w:r>
    </w:p>
    <w:p w:rsidR="00FA70F7" w:rsidRPr="003A1798" w:rsidRDefault="00FA70F7" w:rsidP="005A1D13">
      <w:pPr>
        <w:jc w:val="both"/>
        <w:rPr>
          <w:rFonts w:ascii="Arial" w:hAnsi="Arial" w:cs="Arial"/>
          <w:sz w:val="24"/>
          <w:szCs w:val="24"/>
        </w:rPr>
      </w:pPr>
    </w:p>
    <w:p w:rsidR="00EF2F7A" w:rsidRPr="003A1798" w:rsidRDefault="00EF2F7A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Por ello, presentamos al Pleno del Ayuntamiento de Logroño la siguiente:</w:t>
      </w:r>
    </w:p>
    <w:p w:rsidR="00EF2F7A" w:rsidRPr="003A1798" w:rsidRDefault="00EF2F7A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EF2F7A" w:rsidRPr="003A1798" w:rsidRDefault="00EF2F7A" w:rsidP="00EF2F7A">
      <w:pPr>
        <w:jc w:val="center"/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b/>
          <w:color w:val="000000"/>
          <w:sz w:val="24"/>
          <w:szCs w:val="24"/>
          <w:bdr w:val="none" w:sz="0" w:space="0" w:color="auto" w:frame="1"/>
        </w:rPr>
        <w:t>MOCIÓN</w:t>
      </w:r>
    </w:p>
    <w:p w:rsidR="00EF2F7A" w:rsidRPr="003A1798" w:rsidRDefault="00EF2F7A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El Ayuntamiento Pleno acuerda instar a la Junta de Gobierno Local, que apruebe y lleve a cabo las siguientes medidas:</w:t>
      </w:r>
    </w:p>
    <w:p w:rsidR="00CD4A90" w:rsidRPr="003A1798" w:rsidRDefault="00EF2F7A" w:rsidP="00CD4A90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- Que se implante</w:t>
      </w:r>
      <w:r w:rsidR="00287B45"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un </w:t>
      </w:r>
      <w:r w:rsidR="00CD4A90"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Programa piloto de </w:t>
      </w:r>
      <w:r w:rsidR="00F843A8" w:rsidRPr="003A1798">
        <w:rPr>
          <w:rFonts w:ascii="Arial" w:hAnsi="Arial" w:cs="Arial"/>
          <w:sz w:val="24"/>
          <w:szCs w:val="24"/>
        </w:rPr>
        <w:t xml:space="preserve">acompañamiento social y laboral </w:t>
      </w:r>
      <w:r w:rsidR="00426800" w:rsidRPr="003A1798">
        <w:rPr>
          <w:rFonts w:ascii="Arial" w:hAnsi="Arial" w:cs="Arial"/>
          <w:color w:val="0070C0"/>
          <w:sz w:val="24"/>
          <w:szCs w:val="24"/>
        </w:rPr>
        <w:t xml:space="preserve"> </w:t>
      </w:r>
      <w:r w:rsidR="00CD4A90"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de las familias  en situación de vulnerabilidad, identificadas por los servicios sociales, con la colaboración de </w:t>
      </w:r>
      <w:r w:rsidR="00426800" w:rsidRPr="003A1798">
        <w:rPr>
          <w:rFonts w:ascii="Arial" w:hAnsi="Arial" w:cs="Arial"/>
          <w:sz w:val="24"/>
          <w:szCs w:val="24"/>
        </w:rPr>
        <w:t xml:space="preserve">entidades sociales del Tercer Sector </w:t>
      </w:r>
      <w:r w:rsidR="00CD4A90"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y FER mediante los instrumentos que las partes decidan. </w:t>
      </w:r>
    </w:p>
    <w:p w:rsidR="00CD4A90" w:rsidRPr="003A1798" w:rsidRDefault="00CD4A90" w:rsidP="00EF2F7A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F2F7A" w:rsidRPr="003A1798" w:rsidRDefault="00EF2F7A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Logroño, 4 de Enero de 2021</w:t>
      </w:r>
      <w:bookmarkStart w:id="0" w:name="_GoBack"/>
      <w:bookmarkEnd w:id="0"/>
    </w:p>
    <w:p w:rsidR="00F843A8" w:rsidRDefault="00F843A8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3A1798" w:rsidRPr="003A1798" w:rsidRDefault="003A1798" w:rsidP="00EF2F7A">
      <w:pPr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:rsidR="00EF2F7A" w:rsidRPr="003A1798" w:rsidRDefault="00EF2F7A" w:rsidP="003A179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Conrado Escobar Las Heras.</w:t>
      </w:r>
    </w:p>
    <w:p w:rsidR="00164A9C" w:rsidRPr="003A1798" w:rsidRDefault="00EF2F7A" w:rsidP="003A1798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Portavoz Grupo Municipal Popular</w:t>
      </w:r>
    </w:p>
    <w:p w:rsidR="009333BB" w:rsidRPr="003A1798" w:rsidRDefault="009333BB" w:rsidP="003A1798">
      <w:pPr>
        <w:spacing w:line="240" w:lineRule="auto"/>
        <w:jc w:val="both"/>
        <w:rPr>
          <w:sz w:val="24"/>
          <w:szCs w:val="24"/>
        </w:rPr>
      </w:pPr>
      <w:r w:rsidRPr="003A1798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Ayuntamiento de Logroño</w:t>
      </w:r>
    </w:p>
    <w:sectPr w:rsidR="009333BB" w:rsidRPr="003A1798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5D" w:rsidRDefault="0053315D" w:rsidP="0053315D">
      <w:pPr>
        <w:spacing w:after="0" w:line="240" w:lineRule="auto"/>
      </w:pPr>
      <w:r>
        <w:separator/>
      </w:r>
    </w:p>
  </w:endnote>
  <w:endnote w:type="continuationSeparator" w:id="0">
    <w:p w:rsidR="0053315D" w:rsidRDefault="0053315D" w:rsidP="0053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128198"/>
      <w:docPartObj>
        <w:docPartGallery w:val="Page Numbers (Bottom of Page)"/>
        <w:docPartUnique/>
      </w:docPartObj>
    </w:sdtPr>
    <w:sdtEndPr/>
    <w:sdtContent>
      <w:p w:rsidR="0053315D" w:rsidRDefault="0053315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798">
          <w:rPr>
            <w:noProof/>
          </w:rPr>
          <w:t>3</w:t>
        </w:r>
        <w:r>
          <w:fldChar w:fldCharType="end"/>
        </w:r>
      </w:p>
    </w:sdtContent>
  </w:sdt>
  <w:p w:rsidR="0053315D" w:rsidRDefault="005331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5D" w:rsidRDefault="0053315D" w:rsidP="0053315D">
      <w:pPr>
        <w:spacing w:after="0" w:line="240" w:lineRule="auto"/>
      </w:pPr>
      <w:r>
        <w:separator/>
      </w:r>
    </w:p>
  </w:footnote>
  <w:footnote w:type="continuationSeparator" w:id="0">
    <w:p w:rsidR="0053315D" w:rsidRDefault="0053315D" w:rsidP="00533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FD"/>
    <w:rsid w:val="000648E5"/>
    <w:rsid w:val="000D0EBB"/>
    <w:rsid w:val="000E648B"/>
    <w:rsid w:val="0012017E"/>
    <w:rsid w:val="00164A9C"/>
    <w:rsid w:val="00265B0F"/>
    <w:rsid w:val="00287B45"/>
    <w:rsid w:val="00360D7F"/>
    <w:rsid w:val="003A1798"/>
    <w:rsid w:val="003A75F6"/>
    <w:rsid w:val="003E7E41"/>
    <w:rsid w:val="00426800"/>
    <w:rsid w:val="004D60B3"/>
    <w:rsid w:val="004F45FD"/>
    <w:rsid w:val="0053315D"/>
    <w:rsid w:val="005A1D13"/>
    <w:rsid w:val="005A56FE"/>
    <w:rsid w:val="006A566F"/>
    <w:rsid w:val="006C31E7"/>
    <w:rsid w:val="008D2D8A"/>
    <w:rsid w:val="00912754"/>
    <w:rsid w:val="009333BB"/>
    <w:rsid w:val="00960843"/>
    <w:rsid w:val="00964334"/>
    <w:rsid w:val="009A5575"/>
    <w:rsid w:val="009B00B8"/>
    <w:rsid w:val="009E461C"/>
    <w:rsid w:val="00A956AA"/>
    <w:rsid w:val="00B3601C"/>
    <w:rsid w:val="00B508E1"/>
    <w:rsid w:val="00B97C80"/>
    <w:rsid w:val="00BA725B"/>
    <w:rsid w:val="00CD4A90"/>
    <w:rsid w:val="00CE1E0E"/>
    <w:rsid w:val="00D52D38"/>
    <w:rsid w:val="00E57FFC"/>
    <w:rsid w:val="00EF2F7A"/>
    <w:rsid w:val="00F843A8"/>
    <w:rsid w:val="00FA70F7"/>
    <w:rsid w:val="00F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2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52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D3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52D3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70F7"/>
    <w:rPr>
      <w:color w:val="0000FF"/>
      <w:u w:val="single"/>
    </w:rPr>
  </w:style>
  <w:style w:type="paragraph" w:styleId="NormalWeb">
    <w:name w:val="Normal (Web)"/>
    <w:basedOn w:val="Normal"/>
    <w:unhideWhenUsed/>
    <w:rsid w:val="0096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608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6FE"/>
    <w:rPr>
      <w:rFonts w:ascii="Tahoma" w:hAnsi="Tahoma" w:cs="Tahoma"/>
      <w:sz w:val="16"/>
      <w:szCs w:val="16"/>
    </w:rPr>
  </w:style>
  <w:style w:type="paragraph" w:customStyle="1" w:styleId="pb-article-item-iteration">
    <w:name w:val="pb-article-item-iteration"/>
    <w:basedOn w:val="Normal"/>
    <w:rsid w:val="006C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15D"/>
  </w:style>
  <w:style w:type="paragraph" w:styleId="Piedepgina">
    <w:name w:val="footer"/>
    <w:basedOn w:val="Normal"/>
    <w:link w:val="PiedepginaCar"/>
    <w:uiPriority w:val="99"/>
    <w:unhideWhenUsed/>
    <w:rsid w:val="005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2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52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D3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52D3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70F7"/>
    <w:rPr>
      <w:color w:val="0000FF"/>
      <w:u w:val="single"/>
    </w:rPr>
  </w:style>
  <w:style w:type="paragraph" w:styleId="NormalWeb">
    <w:name w:val="Normal (Web)"/>
    <w:basedOn w:val="Normal"/>
    <w:unhideWhenUsed/>
    <w:rsid w:val="0096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6084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6FE"/>
    <w:rPr>
      <w:rFonts w:ascii="Tahoma" w:hAnsi="Tahoma" w:cs="Tahoma"/>
      <w:sz w:val="16"/>
      <w:szCs w:val="16"/>
    </w:rPr>
  </w:style>
  <w:style w:type="paragraph" w:customStyle="1" w:styleId="pb-article-item-iteration">
    <w:name w:val="pb-article-item-iteration"/>
    <w:basedOn w:val="Normal"/>
    <w:rsid w:val="006C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315D"/>
  </w:style>
  <w:style w:type="paragraph" w:styleId="Piedepgina">
    <w:name w:val="footer"/>
    <w:basedOn w:val="Normal"/>
    <w:link w:val="PiedepginaCar"/>
    <w:uiPriority w:val="99"/>
    <w:unhideWhenUsed/>
    <w:rsid w:val="00533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62AFB-FFBC-4AF2-B1EB-CD9A9B20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Sanz Ezquerro</dc:creator>
  <cp:lastModifiedBy>Susana Sáez Lázaro</cp:lastModifiedBy>
  <cp:revision>7</cp:revision>
  <dcterms:created xsi:type="dcterms:W3CDTF">2021-01-03T18:07:00Z</dcterms:created>
  <dcterms:modified xsi:type="dcterms:W3CDTF">2021-01-03T18:42:00Z</dcterms:modified>
</cp:coreProperties>
</file>